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6" w:rsidRPr="00261EFC" w:rsidRDefault="005F1F37">
      <w:pPr>
        <w:pStyle w:val="Bodytext30"/>
        <w:shd w:val="clear" w:color="auto" w:fill="auto"/>
        <w:ind w:left="40"/>
        <w:rPr>
          <w:color w:val="C00000"/>
        </w:rPr>
      </w:pPr>
      <w:bookmarkStart w:id="0" w:name="_GoBack"/>
      <w:bookmarkEnd w:id="0"/>
      <w:r w:rsidRPr="00261EFC">
        <w:rPr>
          <w:noProof/>
          <w:color w:val="C00000"/>
          <w:lang w:bidi="ar-SA"/>
        </w:rPr>
        <w:drawing>
          <wp:anchor distT="0" distB="24130" distL="63500" distR="572770" simplePos="0" relativeHeight="251657728" behindDoc="1" locked="0" layoutInCell="1" allowOverlap="1">
            <wp:simplePos x="0" y="0"/>
            <wp:positionH relativeFrom="margin">
              <wp:posOffset>207010</wp:posOffset>
            </wp:positionH>
            <wp:positionV relativeFrom="paragraph">
              <wp:posOffset>266700</wp:posOffset>
            </wp:positionV>
            <wp:extent cx="853440" cy="952500"/>
            <wp:effectExtent l="19050" t="0" r="3810" b="0"/>
            <wp:wrapSquare wrapText="right"/>
            <wp:docPr id="2" name="Рисунок 2" descr="C:\Users\S.May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May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0EA" w:rsidRPr="00261EFC">
        <w:rPr>
          <w:rStyle w:val="Bodytext31"/>
          <w:b/>
          <w:bCs/>
          <w:color w:val="C00000"/>
        </w:rPr>
        <w:t>Тарифы</w:t>
      </w:r>
    </w:p>
    <w:p w:rsidR="00360A86" w:rsidRPr="00261EFC" w:rsidRDefault="00FA00EA">
      <w:pPr>
        <w:pStyle w:val="Heading10"/>
        <w:keepNext/>
        <w:keepLines/>
        <w:shd w:val="clear" w:color="auto" w:fill="auto"/>
        <w:ind w:left="40"/>
        <w:rPr>
          <w:color w:val="C00000"/>
        </w:rPr>
      </w:pPr>
      <w:bookmarkStart w:id="1" w:name="bookmark0"/>
      <w:r w:rsidRPr="00261EFC">
        <w:rPr>
          <w:rStyle w:val="Heading11"/>
          <w:b/>
          <w:bCs/>
          <w:color w:val="C00000"/>
        </w:rPr>
        <w:t>на электроэнергию</w:t>
      </w:r>
      <w:r w:rsidRPr="00261EFC">
        <w:rPr>
          <w:rStyle w:val="Heading11"/>
          <w:b/>
          <w:bCs/>
          <w:color w:val="C00000"/>
        </w:rPr>
        <w:br/>
        <w:t xml:space="preserve">с </w:t>
      </w:r>
      <w:r w:rsidR="000E5E5F" w:rsidRPr="00BE6B5A">
        <w:rPr>
          <w:rStyle w:val="Heading11"/>
          <w:b/>
          <w:bCs/>
          <w:color w:val="C00000"/>
          <w:u w:val="single"/>
        </w:rPr>
        <w:t>0</w:t>
      </w:r>
      <w:r w:rsidRPr="00261EFC">
        <w:rPr>
          <w:rStyle w:val="Heading11"/>
          <w:b/>
          <w:bCs/>
          <w:color w:val="C00000"/>
          <w:u w:val="single"/>
        </w:rPr>
        <w:t>1.0</w:t>
      </w:r>
      <w:r w:rsidR="00416980">
        <w:rPr>
          <w:rStyle w:val="Heading11"/>
          <w:b/>
          <w:bCs/>
          <w:color w:val="C00000"/>
          <w:u w:val="single"/>
        </w:rPr>
        <w:t>7</w:t>
      </w:r>
      <w:r w:rsidRPr="00261EFC">
        <w:rPr>
          <w:rStyle w:val="Heading11"/>
          <w:b/>
          <w:bCs/>
          <w:color w:val="C00000"/>
          <w:u w:val="single"/>
        </w:rPr>
        <w:t>.201</w:t>
      </w:r>
      <w:bookmarkEnd w:id="1"/>
      <w:r w:rsidR="00BE6B5A">
        <w:rPr>
          <w:rStyle w:val="Heading11"/>
          <w:b/>
          <w:bCs/>
          <w:color w:val="C00000"/>
          <w:u w:val="single"/>
        </w:rPr>
        <w:t>7</w:t>
      </w:r>
    </w:p>
    <w:p w:rsidR="00360A86" w:rsidRDefault="00FA00EA" w:rsidP="000E4318">
      <w:pPr>
        <w:pStyle w:val="Bodytext20"/>
        <w:shd w:val="clear" w:color="auto" w:fill="auto"/>
        <w:spacing w:after="537"/>
        <w:ind w:left="400" w:right="347"/>
      </w:pPr>
      <w:r>
        <w:rPr>
          <w:rStyle w:val="Bodytext21"/>
          <w:b/>
          <w:bCs/>
        </w:rPr>
        <w:t xml:space="preserve">Выписка из Приложения к </w:t>
      </w:r>
      <w:r w:rsidR="00BE6B5A">
        <w:rPr>
          <w:rStyle w:val="Bodytext21"/>
          <w:b/>
          <w:bCs/>
        </w:rPr>
        <w:t>п</w:t>
      </w:r>
      <w:r>
        <w:rPr>
          <w:rStyle w:val="Bodytext21"/>
          <w:b/>
          <w:bCs/>
        </w:rPr>
        <w:t>остановлению Министерства тарифного регулирования и энергетики Челябинской области от 2</w:t>
      </w:r>
      <w:r w:rsidR="00BE6B5A">
        <w:rPr>
          <w:rStyle w:val="Bodytext21"/>
          <w:b/>
          <w:bCs/>
        </w:rPr>
        <w:t>7</w:t>
      </w:r>
      <w:r>
        <w:rPr>
          <w:rStyle w:val="Bodytext21"/>
          <w:b/>
          <w:bCs/>
        </w:rPr>
        <w:t>.12.201</w:t>
      </w:r>
      <w:r w:rsidR="00BE6B5A">
        <w:rPr>
          <w:rStyle w:val="Bodytext21"/>
          <w:b/>
          <w:bCs/>
        </w:rPr>
        <w:t>6</w:t>
      </w:r>
      <w:r>
        <w:rPr>
          <w:rStyle w:val="Bodytext21"/>
          <w:b/>
          <w:bCs/>
        </w:rPr>
        <w:t xml:space="preserve"> г. № 6</w:t>
      </w:r>
      <w:r w:rsidR="00BE6B5A">
        <w:rPr>
          <w:rStyle w:val="Bodytext21"/>
          <w:b/>
          <w:bCs/>
        </w:rPr>
        <w:t>5</w:t>
      </w:r>
      <w:r>
        <w:rPr>
          <w:rStyle w:val="Bodytext21"/>
          <w:b/>
          <w:bCs/>
        </w:rPr>
        <w:t xml:space="preserve"> / </w:t>
      </w:r>
      <w:r w:rsidR="00BE6B5A">
        <w:rPr>
          <w:rStyle w:val="Bodytext21"/>
          <w:b/>
          <w:bCs/>
        </w:rPr>
        <w:t xml:space="preserve">10 </w:t>
      </w:r>
      <w:r>
        <w:rPr>
          <w:rStyle w:val="Bodytext21"/>
          <w:b/>
          <w:bCs/>
        </w:rPr>
        <w:t>«</w:t>
      </w:r>
      <w:r w:rsidR="00BE6B5A">
        <w:rPr>
          <w:rStyle w:val="Bodytext21"/>
          <w:b/>
          <w:bCs/>
        </w:rPr>
        <w:t>Ц</w:t>
      </w:r>
      <w:r>
        <w:rPr>
          <w:rStyle w:val="Bodytext21"/>
          <w:b/>
          <w:bCs/>
        </w:rPr>
        <w:t>ен</w:t>
      </w:r>
      <w:r w:rsidR="00BE6B5A">
        <w:rPr>
          <w:rStyle w:val="Bodytext21"/>
          <w:b/>
          <w:bCs/>
        </w:rPr>
        <w:t>ы</w:t>
      </w:r>
      <w:r>
        <w:rPr>
          <w:rStyle w:val="Bodytext21"/>
          <w:b/>
          <w:bCs/>
        </w:rPr>
        <w:t xml:space="preserve"> (тариф</w:t>
      </w:r>
      <w:r w:rsidR="00BE6B5A">
        <w:rPr>
          <w:rStyle w:val="Bodytext21"/>
          <w:b/>
          <w:bCs/>
        </w:rPr>
        <w:t>ы</w:t>
      </w:r>
      <w:r>
        <w:rPr>
          <w:rStyle w:val="Bodytext21"/>
          <w:b/>
          <w:bCs/>
        </w:rPr>
        <w:t>) на электроэнергию для населения и приравненны</w:t>
      </w:r>
      <w:r w:rsidR="00BE6B5A">
        <w:rPr>
          <w:rStyle w:val="Bodytext21"/>
          <w:b/>
          <w:bCs/>
        </w:rPr>
        <w:t>м</w:t>
      </w:r>
      <w:r>
        <w:rPr>
          <w:rStyle w:val="Bodytext21"/>
          <w:b/>
          <w:bCs/>
        </w:rPr>
        <w:t xml:space="preserve"> к нему категори</w:t>
      </w:r>
      <w:r w:rsidR="00BE6B5A">
        <w:rPr>
          <w:rStyle w:val="Bodytext21"/>
          <w:b/>
          <w:bCs/>
        </w:rPr>
        <w:t>ям</w:t>
      </w:r>
      <w:r>
        <w:rPr>
          <w:rStyle w:val="Bodytext21"/>
          <w:b/>
          <w:bCs/>
        </w:rPr>
        <w:t xml:space="preserve"> потребителей по Челябинской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3222"/>
        <w:gridCol w:w="2157"/>
        <w:gridCol w:w="1966"/>
        <w:gridCol w:w="1913"/>
      </w:tblGrid>
      <w:tr w:rsidR="00C70257" w:rsidTr="000E4318">
        <w:trPr>
          <w:trHeight w:hRule="exact" w:val="41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Pr="00284B6A" w:rsidRDefault="00C70257" w:rsidP="00C70257">
            <w:pPr>
              <w:framePr w:w="10114" w:h="9361" w:hRule="exact" w:wrap="notBeside" w:vAnchor="text" w:hAnchor="page" w:x="1225" w:y="107"/>
              <w:rPr>
                <w:color w:val="0F243E" w:themeColor="text2" w:themeShade="80"/>
                <w:sz w:val="10"/>
                <w:szCs w:val="10"/>
              </w:rPr>
            </w:pP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Руб./ кВт.ч</w:t>
            </w:r>
          </w:p>
        </w:tc>
      </w:tr>
      <w:tr w:rsidR="00C70257" w:rsidTr="000E5E5F">
        <w:trPr>
          <w:trHeight w:hRule="exact" w:val="1162"/>
          <w:jc w:val="center"/>
        </w:trPr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280" w:lineRule="exact"/>
              <w:ind w:left="240"/>
              <w:rPr>
                <w:color w:val="0F243E" w:themeColor="text2" w:themeShade="80"/>
              </w:rPr>
            </w:pPr>
            <w:r w:rsidRPr="00284B6A">
              <w:rPr>
                <w:rStyle w:val="Bodytext22"/>
                <w:b/>
                <w:bCs/>
                <w:color w:val="0F243E" w:themeColor="text2" w:themeShade="80"/>
              </w:rPr>
              <w:t>Группа потребителей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Одно</w:t>
            </w:r>
            <w:r w:rsidR="00AF0FC6">
              <w:rPr>
                <w:rStyle w:val="Bodytext216pt"/>
                <w:b/>
                <w:bCs/>
                <w:color w:val="0F243E" w:themeColor="text2" w:themeShade="80"/>
              </w:rPr>
              <w:t>-</w:t>
            </w:r>
          </w:p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ind w:left="220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ставочный</w:t>
            </w:r>
          </w:p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408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тариф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120" w:line="320" w:lineRule="exact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Тариф,</w:t>
            </w:r>
          </w:p>
          <w:p w:rsidR="00C70257" w:rsidRPr="00284B6A" w:rsidRDefault="000E5E5F" w:rsidP="000E5E5F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before="120" w:after="60" w:line="320" w:lineRule="exact"/>
              <w:ind w:left="140"/>
              <w:jc w:val="center"/>
              <w:rPr>
                <w:color w:val="0F243E" w:themeColor="text2" w:themeShade="80"/>
              </w:rPr>
            </w:pP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>д</w:t>
            </w:r>
            <w:r w:rsidR="00C70257" w:rsidRPr="00284B6A">
              <w:rPr>
                <w:rStyle w:val="Bodytext216pt"/>
                <w:b/>
                <w:bCs/>
                <w:color w:val="0F243E" w:themeColor="text2" w:themeShade="80"/>
              </w:rPr>
              <w:t>ифференцированный</w:t>
            </w:r>
            <w:r w:rsidRPr="00284B6A">
              <w:rPr>
                <w:rStyle w:val="Bodytext216pt"/>
                <w:b/>
                <w:bCs/>
                <w:color w:val="0F243E" w:themeColor="text2" w:themeShade="80"/>
              </w:rPr>
              <w:t xml:space="preserve">  </w:t>
            </w:r>
            <w:r w:rsidR="00C70257" w:rsidRPr="00284B6A">
              <w:rPr>
                <w:rStyle w:val="Bodytext216pt"/>
                <w:b/>
                <w:bCs/>
                <w:color w:val="0F243E" w:themeColor="text2" w:themeShade="80"/>
              </w:rPr>
              <w:t>по двум зонам суток</w:t>
            </w:r>
            <w:r w:rsidR="001A5FDB" w:rsidRPr="00284B6A">
              <w:rPr>
                <w:rStyle w:val="Bodytext216pt"/>
                <w:b/>
                <w:bCs/>
                <w:color w:val="0F243E" w:themeColor="text2" w:themeShade="80"/>
              </w:rPr>
              <w:t xml:space="preserve"> </w:t>
            </w:r>
            <w:r w:rsidR="001A5FDB" w:rsidRPr="00284B6A">
              <w:rPr>
                <w:rStyle w:val="Bodytext216pt"/>
                <w:b/>
                <w:bCs/>
                <w:color w:val="0F243E" w:themeColor="text2" w:themeShade="80"/>
                <w:sz w:val="44"/>
                <w:szCs w:val="44"/>
              </w:rPr>
              <w:t>*</w:t>
            </w:r>
          </w:p>
        </w:tc>
      </w:tr>
      <w:tr w:rsidR="00C70257" w:rsidTr="000E4318">
        <w:trPr>
          <w:trHeight w:hRule="exact" w:val="1098"/>
          <w:jc w:val="center"/>
        </w:trPr>
        <w:tc>
          <w:tcPr>
            <w:tcW w:w="844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framePr w:w="10114" w:h="9361" w:hRule="exact" w:wrap="notBeside" w:vAnchor="text" w:hAnchor="page" w:x="1225" w:y="107"/>
              <w:rPr>
                <w:sz w:val="10"/>
                <w:szCs w:val="10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framePr w:w="10114" w:h="9361" w:hRule="exact" w:wrap="notBeside" w:vAnchor="text" w:hAnchor="page" w:x="1225" w:y="107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400"/>
              <w:rPr>
                <w:color w:val="007635"/>
              </w:rPr>
            </w:pPr>
            <w:r w:rsidRPr="00284B6A">
              <w:rPr>
                <w:rStyle w:val="Bodytext22"/>
                <w:b/>
                <w:bCs/>
                <w:color w:val="007635"/>
              </w:rPr>
              <w:t>Дневная (7-23 часов)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60" w:line="280" w:lineRule="exact"/>
              <w:jc w:val="center"/>
              <w:rPr>
                <w:color w:val="C00000"/>
              </w:rPr>
            </w:pPr>
            <w:r w:rsidRPr="003A7A32">
              <w:rPr>
                <w:rStyle w:val="Bodytext23"/>
                <w:b/>
                <w:bCs/>
                <w:color w:val="C00000"/>
              </w:rPr>
              <w:t>Ночная</w:t>
            </w:r>
          </w:p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before="60" w:after="0" w:line="280" w:lineRule="exact"/>
              <w:jc w:val="center"/>
            </w:pPr>
            <w:r w:rsidRPr="003A7A32">
              <w:rPr>
                <w:rStyle w:val="Bodytext23"/>
                <w:b/>
                <w:bCs/>
                <w:color w:val="C00000"/>
              </w:rPr>
              <w:t>(23-7часов)</w:t>
            </w:r>
          </w:p>
        </w:tc>
      </w:tr>
      <w:tr w:rsidR="00C70257" w:rsidTr="00C70257">
        <w:trPr>
          <w:trHeight w:hRule="exact" w:val="1418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</w:pPr>
            <w:r>
              <w:rPr>
                <w:rStyle w:val="Bodytext216pt"/>
                <w:b/>
                <w:bCs/>
              </w:rPr>
              <w:t>1.1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C25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133"/>
              <w:rPr>
                <w:rStyle w:val="Bodytext24"/>
                <w:b/>
                <w:bCs/>
              </w:rPr>
            </w:pPr>
            <w:r>
              <w:rPr>
                <w:rStyle w:val="Bodytext213ptNotBold"/>
              </w:rPr>
              <w:t xml:space="preserve">население, </w:t>
            </w:r>
            <w:r>
              <w:rPr>
                <w:rStyle w:val="Bodytext24"/>
                <w:b/>
                <w:bCs/>
              </w:rPr>
              <w:t xml:space="preserve">за исключением </w:t>
            </w:r>
            <w:r>
              <w:rPr>
                <w:rStyle w:val="Bodytext213ptNotBold"/>
              </w:rPr>
              <w:t xml:space="preserve">указанного </w:t>
            </w:r>
            <w:r w:rsidR="00055C25">
              <w:rPr>
                <w:rStyle w:val="Bodytext24"/>
                <w:b/>
                <w:bCs/>
              </w:rPr>
              <w:t>в пунктах</w:t>
            </w:r>
            <w:r>
              <w:rPr>
                <w:rStyle w:val="Bodytext24"/>
                <w:b/>
                <w:bCs/>
              </w:rPr>
              <w:t xml:space="preserve"> 1.2</w:t>
            </w:r>
            <w:r w:rsidR="00055C25">
              <w:rPr>
                <w:rStyle w:val="Bodytext24"/>
                <w:b/>
                <w:bCs/>
              </w:rPr>
              <w:t>,1.3</w:t>
            </w:r>
          </w:p>
          <w:p w:rsidR="00C70257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2" w:lineRule="exact"/>
              <w:ind w:left="133"/>
            </w:pPr>
            <w:r>
              <w:rPr>
                <w:rStyle w:val="Bodytext24"/>
                <w:b/>
                <w:bCs/>
              </w:rPr>
              <w:t xml:space="preserve"> </w:t>
            </w:r>
            <w:r>
              <w:rPr>
                <w:rStyle w:val="Bodytext2Italic"/>
                <w:b/>
                <w:bCs/>
              </w:rPr>
              <w:t>(см. ниже)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416980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>
              <w:rPr>
                <w:rStyle w:val="Bodytext235pt"/>
                <w:b/>
                <w:bCs/>
                <w:color w:val="0F243E" w:themeColor="text2" w:themeShade="80"/>
              </w:rPr>
              <w:t>3</w:t>
            </w:r>
            <w:r w:rsidR="00C70257" w:rsidRPr="00284B6A">
              <w:rPr>
                <w:rStyle w:val="Bodytext235pt"/>
                <w:b/>
                <w:bCs/>
                <w:color w:val="0F243E" w:themeColor="text2" w:themeShade="80"/>
              </w:rPr>
              <w:t>,</w:t>
            </w:r>
            <w:r>
              <w:rPr>
                <w:rStyle w:val="Bodytext235pt"/>
                <w:b/>
                <w:bCs/>
                <w:color w:val="0F243E" w:themeColor="text2" w:themeShade="80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"/>
                <w:b/>
                <w:bCs/>
                <w:color w:val="007635"/>
              </w:rPr>
              <w:t>3,</w:t>
            </w:r>
            <w:r w:rsidR="00416980">
              <w:rPr>
                <w:rStyle w:val="Bodytext235pt"/>
                <w:b/>
                <w:bCs/>
                <w:color w:val="007635"/>
              </w:rPr>
              <w:t>48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</w:t>
            </w:r>
            <w:r w:rsidR="00416980">
              <w:rPr>
                <w:rStyle w:val="Bodytext235pt0"/>
                <w:b/>
                <w:bCs/>
                <w:color w:val="C00000"/>
              </w:rPr>
              <w:t>82</w:t>
            </w:r>
          </w:p>
        </w:tc>
      </w:tr>
      <w:tr w:rsidR="00C70257" w:rsidTr="000E4318">
        <w:trPr>
          <w:trHeight w:hRule="exact" w:val="296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</w:pPr>
            <w:r>
              <w:rPr>
                <w:rStyle w:val="Bodytext216pt"/>
                <w:b/>
                <w:bCs/>
              </w:rPr>
              <w:t>1.2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/>
              <w:ind w:left="133"/>
            </w:pPr>
            <w:r>
              <w:rPr>
                <w:rStyle w:val="Bodytext213ptNotBold"/>
              </w:rPr>
              <w:t xml:space="preserve">население, проживающее в городских населенных пунктах в домах, оборудованных в установленном порядке </w:t>
            </w:r>
            <w:r>
              <w:rPr>
                <w:rStyle w:val="Bodytext2Italic0"/>
                <w:b/>
                <w:bCs/>
              </w:rPr>
              <w:t>стационарными электроплитами</w:t>
            </w:r>
            <w:r>
              <w:rPr>
                <w:rStyle w:val="Bodytext22"/>
                <w:b/>
                <w:bCs/>
              </w:rPr>
              <w:t xml:space="preserve"> </w:t>
            </w:r>
            <w:r>
              <w:rPr>
                <w:rStyle w:val="Bodytext213ptNotBold"/>
              </w:rPr>
              <w:t>и (или) электроотопительными установками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 w:rsidRPr="00284B6A">
              <w:rPr>
                <w:rStyle w:val="Bodytext235pt"/>
                <w:b/>
                <w:bCs/>
                <w:color w:val="0F243E" w:themeColor="text2" w:themeShade="80"/>
              </w:rPr>
              <w:t>2,</w:t>
            </w:r>
            <w:r w:rsidR="00416980">
              <w:rPr>
                <w:rStyle w:val="Bodytext235pt"/>
                <w:b/>
                <w:bCs/>
                <w:color w:val="0F243E" w:themeColor="text2" w:themeShade="80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"/>
                <w:b/>
                <w:bCs/>
                <w:color w:val="007635"/>
              </w:rPr>
              <w:t>2,</w:t>
            </w:r>
            <w:r w:rsidR="00416980">
              <w:rPr>
                <w:rStyle w:val="Bodytext235pt"/>
                <w:b/>
                <w:bCs/>
                <w:color w:val="007635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1,2</w:t>
            </w:r>
            <w:r w:rsidR="00416980">
              <w:rPr>
                <w:rStyle w:val="Bodytext235pt0"/>
                <w:b/>
                <w:bCs/>
                <w:color w:val="C00000"/>
              </w:rPr>
              <w:t>7</w:t>
            </w:r>
          </w:p>
        </w:tc>
      </w:tr>
      <w:tr w:rsidR="00C70257" w:rsidTr="00C70257">
        <w:trPr>
          <w:trHeight w:hRule="exact" w:val="170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C70257" w:rsidP="00C70257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320" w:lineRule="exact"/>
              <w:ind w:left="160"/>
              <w:rPr>
                <w:rStyle w:val="Bodytext216pt"/>
                <w:b/>
                <w:bCs/>
              </w:rPr>
            </w:pPr>
            <w:r>
              <w:rPr>
                <w:rStyle w:val="Bodytext216pt"/>
                <w:b/>
                <w:bCs/>
              </w:rPr>
              <w:t>1.3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Default="00AF0FC6" w:rsidP="00FF55EE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/>
              <w:ind w:left="133"/>
              <w:rPr>
                <w:rStyle w:val="Bodytext213ptNotBold"/>
              </w:rPr>
            </w:pPr>
            <w:r>
              <w:rPr>
                <w:rStyle w:val="Bodytext213ptNotBold"/>
              </w:rPr>
              <w:t>н</w:t>
            </w:r>
            <w:r w:rsidR="00C70257">
              <w:rPr>
                <w:rStyle w:val="Bodytext213ptNotBold"/>
              </w:rPr>
              <w:t>аселение, проживающее в сельских населённых пунктах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560"/>
              <w:rPr>
                <w:color w:val="0F243E" w:themeColor="text2" w:themeShade="80"/>
              </w:rPr>
            </w:pPr>
            <w:r w:rsidRPr="00284B6A">
              <w:rPr>
                <w:rStyle w:val="Bodytext235pt0"/>
                <w:b/>
                <w:bCs/>
                <w:color w:val="0F243E" w:themeColor="text2" w:themeShade="80"/>
              </w:rPr>
              <w:t>2,</w:t>
            </w:r>
            <w:r w:rsidR="00416980">
              <w:rPr>
                <w:rStyle w:val="Bodytext235pt0"/>
                <w:b/>
                <w:bCs/>
                <w:color w:val="0F243E" w:themeColor="text2" w:themeShade="80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0257" w:rsidRPr="00284B6A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00"/>
              <w:rPr>
                <w:color w:val="007635"/>
              </w:rPr>
            </w:pPr>
            <w:r w:rsidRPr="00284B6A">
              <w:rPr>
                <w:rStyle w:val="Bodytext235pt0"/>
                <w:b/>
                <w:bCs/>
                <w:color w:val="007635"/>
              </w:rPr>
              <w:t>2,</w:t>
            </w:r>
            <w:r w:rsidR="00416980">
              <w:rPr>
                <w:rStyle w:val="Bodytext235pt0"/>
                <w:b/>
                <w:bCs/>
                <w:color w:val="007635"/>
              </w:rPr>
              <w:t>44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7" w:rsidRPr="003A7A32" w:rsidRDefault="00C70257" w:rsidP="00416980">
            <w:pPr>
              <w:pStyle w:val="Bodytext20"/>
              <w:framePr w:w="10114" w:h="9361" w:hRule="exact" w:wrap="notBeside" w:vAnchor="text" w:hAnchor="page" w:x="1225" w:y="107"/>
              <w:shd w:val="clear" w:color="auto" w:fill="auto"/>
              <w:spacing w:after="0" w:line="700" w:lineRule="exact"/>
              <w:ind w:left="440"/>
              <w:rPr>
                <w:color w:val="C00000"/>
              </w:rPr>
            </w:pPr>
            <w:r w:rsidRPr="003A7A32">
              <w:rPr>
                <w:rStyle w:val="Bodytext235pt0"/>
                <w:b/>
                <w:bCs/>
                <w:color w:val="C00000"/>
              </w:rPr>
              <w:t>1,2</w:t>
            </w:r>
            <w:r w:rsidR="00416980">
              <w:rPr>
                <w:rStyle w:val="Bodytext235pt0"/>
                <w:b/>
                <w:bCs/>
                <w:color w:val="C00000"/>
              </w:rPr>
              <w:t>7</w:t>
            </w:r>
          </w:p>
        </w:tc>
      </w:tr>
    </w:tbl>
    <w:p w:rsidR="00C70257" w:rsidRDefault="00C70257" w:rsidP="00C70257">
      <w:pPr>
        <w:framePr w:w="10114" w:h="9361" w:hRule="exact" w:wrap="notBeside" w:vAnchor="text" w:hAnchor="page" w:x="1225" w:y="107"/>
        <w:rPr>
          <w:sz w:val="2"/>
          <w:szCs w:val="2"/>
        </w:rPr>
      </w:pPr>
    </w:p>
    <w:p w:rsidR="00360A86" w:rsidRDefault="00360A86">
      <w:pPr>
        <w:rPr>
          <w:sz w:val="2"/>
          <w:szCs w:val="2"/>
        </w:rPr>
      </w:pPr>
    </w:p>
    <w:p w:rsidR="00360A86" w:rsidRDefault="00FA00EA">
      <w:pPr>
        <w:pStyle w:val="Heading20"/>
        <w:keepNext/>
        <w:keepLines/>
        <w:shd w:val="clear" w:color="auto" w:fill="auto"/>
        <w:spacing w:before="549"/>
        <w:ind w:left="400" w:right="500"/>
      </w:pPr>
      <w:bookmarkStart w:id="2" w:name="bookmark1"/>
      <w:r>
        <w:t>* Тарифы действуют при наличии двухтарифного прибора учета электрической энергии</w:t>
      </w:r>
      <w:bookmarkEnd w:id="2"/>
    </w:p>
    <w:sectPr w:rsidR="00360A86" w:rsidSect="00C70257">
      <w:pgSz w:w="11900" w:h="16840"/>
      <w:pgMar w:top="0" w:right="276" w:bottom="284" w:left="13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B1" w:rsidRDefault="004F0BB1">
      <w:r>
        <w:separator/>
      </w:r>
    </w:p>
  </w:endnote>
  <w:endnote w:type="continuationSeparator" w:id="0">
    <w:p w:rsidR="004F0BB1" w:rsidRDefault="004F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B1" w:rsidRDefault="004F0BB1"/>
  </w:footnote>
  <w:footnote w:type="continuationSeparator" w:id="0">
    <w:p w:rsidR="004F0BB1" w:rsidRDefault="004F0B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86"/>
    <w:rsid w:val="00055C25"/>
    <w:rsid w:val="000E4318"/>
    <w:rsid w:val="000E5E5F"/>
    <w:rsid w:val="00156436"/>
    <w:rsid w:val="001A5FDB"/>
    <w:rsid w:val="00261EFC"/>
    <w:rsid w:val="00284B6A"/>
    <w:rsid w:val="00360A86"/>
    <w:rsid w:val="00386D0F"/>
    <w:rsid w:val="003A7A32"/>
    <w:rsid w:val="00416980"/>
    <w:rsid w:val="004F0BB1"/>
    <w:rsid w:val="005F1F37"/>
    <w:rsid w:val="00AF0FC6"/>
    <w:rsid w:val="00BE6B5A"/>
    <w:rsid w:val="00C70257"/>
    <w:rsid w:val="00D90AA5"/>
    <w:rsid w:val="00E55791"/>
    <w:rsid w:val="00F9342C"/>
    <w:rsid w:val="00FA00EA"/>
    <w:rsid w:val="00FD75DF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">
    <w:name w:val="Body text (2) + 16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5pt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35pt0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11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line="370" w:lineRule="exact"/>
      <w:ind w:hanging="4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6pt">
    <w:name w:val="Body text (2) + 16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3ptNotBold">
    <w:name w:val="Body text (2) + 13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5pt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35pt0">
    <w:name w:val="Body text (2) + 3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Bodytext2Italic0">
    <w:name w:val="Body text (2) +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811" w:lineRule="exac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8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600" w:line="370" w:lineRule="exact"/>
      <w:ind w:hanging="40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4A04-775D-4E13-8AF1-E3A53A26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4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Светлана Николаевна</dc:creator>
  <cp:lastModifiedBy>Gorizont-2</cp:lastModifiedBy>
  <cp:revision>2</cp:revision>
  <cp:lastPrinted>2017-06-15T06:00:00Z</cp:lastPrinted>
  <dcterms:created xsi:type="dcterms:W3CDTF">2017-07-07T06:05:00Z</dcterms:created>
  <dcterms:modified xsi:type="dcterms:W3CDTF">2017-07-07T06:05:00Z</dcterms:modified>
</cp:coreProperties>
</file>